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天宇自然博物馆2021年度工作计划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天宇自然博物馆根据上级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主管部门的工作部署和要求，认真落实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博物馆中长期发展规划和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初制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定的工作目标计划，充分发挥公共文化服务功能，取得了良好的社会效应，先后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获得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山东省中小学生研学实践教育基地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、“山东省科普教育基地”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和“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国家二级博物馆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荣誉称号。现将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的工作打算汇报如下：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陈列展览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2021年在陈列展览上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要多提供高水平、高质量的，为群众“喜闻乐见”、“雅俗共赏”的精品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科普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展览；在接待参观上，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进一步加大公共服务设施的改建，适应市场需求，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为群众提供主动的、优质的、人性化的服务，让群众感觉宾至如归；在保证做好各级领导、专家学者、中外来宾等参观接待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工作的同时，更要关注农民、残疾人等弱势群体，让全体人民共享文化发展成果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；继续加大对公众科普讲解服务力度，争取今年完成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2000次免费讲解，比去年增长20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%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树立临展必须办出特色、办出精品的理念，进一步整合馆藏资源，提升独立策展能力，积极与国内外博物馆开展交流合作，引进和推出优秀展览。借助全媒体大力促进博物馆文化辐射力和美誉度的提升。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二、制度建设。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深入学习贯彻习近平新时代中国特色社会主义思想，进一步完善科普管理制度，明确岗位职责，规范工作流程。以制度为突破口，不断完善各项规章制度，用制度来规范领导及员工的行为，用制度引领各项工作向标准化、精细化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发展，保障博物馆内各项工作的高效开展。细化规章制度，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力开展博物馆各项制度的细化和深化工作，力争考虑到工作中的每个细节，规范到工作中的每个环节；针对不同岗位的性质和职责，制定切合实际的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绩效考核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措施，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加大奖惩力度，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有效促进各项制度的贯彻落实。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人才队伍建设。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强固人才立馆的理念，打造高素质人才队伍。加强科普知识培训，开展馆人才梯队建设，推进高层次研究型人才培养，培养一专多能的人才。增强做好人才工作的责任感和紧迫感，培养和造就一批规模适当、机构合理、具备较强工作能力和较高职业素养的人才队伍。创新人才培养开发机制，建立完善以提高思想政治素养的人才队伍创新人才培养开发机制，建立完善以提高思想政治素质和创新能力为重点的人才培养体系，坚持学习与实践相结合、培养与使用相结合，充分发挥教育培训在人才培养中的基础作用；营造一个有利于人才成长和脱颖而出的工作环境，调动工作人员的工作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四、馆校合作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。继续发挥省级中小学研学教育实践基地功能，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巩固第二课堂活动常态化、项目化的良好势头，创新思维，优化载体，注入新活力。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着力实现博物馆与学校教育教学、学科课程开发的有机结合，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创新馆校合作模式，发挥博物馆教育职能最大化。对第二课堂宣传手册、科普读物进行创作，设计各类生动有趣的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活动，更好引导青少年感悟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科普知识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五、馆藏保护。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化石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保护的宣传工作，提高了人民群众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地学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遗产保护的意识，为更好的保护好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地学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遗产营造良好氛围；加强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馆内化石的保护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、整理和研究工作；有计划、有目的的开展标本的征集、征购工作，寻求社会捐赠，充实博物馆的藏品；推进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博物馆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藏品管理的信息化建设，进一步提升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馆藏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工作的科学化、规范化、信息化程度；继续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中国科学院古脊椎动物与古人类研究所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南京古生物研究所和临沂大学对馆内化石标本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开展鉴定和修复工作，并建立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完备的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六、安全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强化员工安全培训，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做好安全管理宣传教育工作，提高全馆职工的安全意识和安全防范技能；进一步健全安全管理制度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和应急预案</w:t>
      </w:r>
      <w:r>
        <w:rPr>
          <w:rFonts w:hint="eastAsia" w:ascii="仿宋_GB2312" w:hAnsi="仿宋_GB2312" w:eastAsia="仿宋_GB2312" w:cs="仿宋_GB2312"/>
          <w:sz w:val="32"/>
          <w:szCs w:val="32"/>
        </w:rPr>
        <w:t>，层层落实责任制；将定期安全检查纳入制度规范，制定安全检查表，检查时按照安全检查变进行逐项检查，并对检查的情况进行记录和整改；加强对安保人员的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演练、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培训、教育、督查、管理，确保安全保卫工作的顺利进行。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定期举办安全技能培训，组织消防、反恐演练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，提升职工安全意识和处突应变能力。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继续做好常态化疫情防控工作，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完善各类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防控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设施设备，确保人员安全风险最小化。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七、基础建设。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按照“统筹安排、集中办公、分头行动、压茬推进”的要求，科学谋划、精心组织，全力推进博物馆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游客中心的改建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工作。由于工期紧，任务重，标准高，要求严，要根据《建设工期任务表》的要求，积极协调、密切配合，按时分步、高质量的完成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游客中心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的建设工程，确保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按合同推进，争取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3月1日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48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二〇二一年一月十日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NWNiOTVhMDVmODJhMTI5NTU4NGU2NzMwZTc0YWUifQ=="/>
  </w:docVars>
  <w:rsids>
    <w:rsidRoot w:val="00000000"/>
    <w:rsid w:val="695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2024-02-07T07:17:26Z</dcterms:created>
  <dc:creator>Administrator</dc:creator>
  <cp:lastModifiedBy>Administrator</cp:lastModifiedBy>
  <dcterms:modified xsi:type="dcterms:W3CDTF">2024-02-07T07:18:20Z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DAD48E1976F74A59A9AD64B31341EE7C_12</vt:lpwstr>
  </property>
</Properties>
</file>